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93" w:rsidRPr="003F5A93" w:rsidRDefault="00E36C07">
      <w:pPr>
        <w:jc w:val="left"/>
        <w:rPr>
          <w:rFonts w:ascii="Arial" w:hAnsi="Arial" w:cs="Arial"/>
          <w:sz w:val="20"/>
          <w:szCs w:val="20"/>
        </w:rPr>
      </w:pPr>
      <w:r w:rsidRPr="003F5A93">
        <w:rPr>
          <w:rFonts w:ascii="Arial" w:hAnsi="Arial" w:cs="Arial"/>
          <w:b/>
          <w:color w:val="FF0000"/>
          <w:sz w:val="20"/>
          <w:szCs w:val="20"/>
        </w:rPr>
        <w:t>SHEMA ŠOLSKEGA SADJA IN ZELENJAVE</w:t>
      </w:r>
      <w:r w:rsidR="00AD37BA" w:rsidRPr="003F5A93">
        <w:rPr>
          <w:rFonts w:ascii="Arial" w:hAnsi="Arial" w:cs="Arial"/>
          <w:b/>
          <w:color w:val="FF0000"/>
          <w:sz w:val="20"/>
          <w:szCs w:val="20"/>
        </w:rPr>
        <w:br/>
      </w:r>
      <w:r w:rsidR="00AD37BA" w:rsidRPr="003F5A93"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 wp14:anchorId="0CE0A91A" wp14:editId="21C40AF6">
            <wp:extent cx="1401108" cy="838200"/>
            <wp:effectExtent l="0" t="0" r="889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963" cy="83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AD37BA" w:rsidRPr="003F5A93">
        <w:rPr>
          <w:rFonts w:ascii="Arial" w:hAnsi="Arial" w:cs="Arial"/>
          <w:b/>
          <w:color w:val="FF0000"/>
          <w:sz w:val="20"/>
          <w:szCs w:val="20"/>
        </w:rPr>
        <w:br/>
      </w:r>
      <w:r w:rsidRPr="003F5A93">
        <w:rPr>
          <w:rFonts w:ascii="Arial" w:hAnsi="Arial" w:cs="Arial"/>
          <w:sz w:val="20"/>
          <w:szCs w:val="20"/>
        </w:rPr>
        <w:t>V šolskem letu 2015- 2016 smo se vključili v projekt »Shema šolsk</w:t>
      </w:r>
      <w:r w:rsidR="003F5A93">
        <w:rPr>
          <w:rFonts w:ascii="Arial" w:hAnsi="Arial" w:cs="Arial"/>
          <w:sz w:val="20"/>
          <w:szCs w:val="20"/>
        </w:rPr>
        <w:t xml:space="preserve">ega sadja in zelenjave«, ki je </w:t>
      </w:r>
      <w:r w:rsidRPr="003F5A93">
        <w:rPr>
          <w:rFonts w:ascii="Arial" w:hAnsi="Arial" w:cs="Arial"/>
          <w:sz w:val="20"/>
          <w:szCs w:val="20"/>
        </w:rPr>
        <w:t>ukrep skupne kmetijske politike EU v sektorju sadja in zelenjave. Omenjeni ukrep izvaja Agencija Republike Slovenije za kmetijske trge in razvoj podeželja.</w:t>
      </w:r>
      <w:r w:rsidRPr="003F5A93">
        <w:rPr>
          <w:rFonts w:ascii="Arial" w:hAnsi="Arial" w:cs="Arial"/>
          <w:sz w:val="20"/>
          <w:szCs w:val="20"/>
        </w:rPr>
        <w:br/>
        <w:t>Nosilci ukrepa so:</w:t>
      </w:r>
      <w:r w:rsidRPr="003F5A93">
        <w:rPr>
          <w:rFonts w:ascii="Arial" w:hAnsi="Arial" w:cs="Arial"/>
          <w:sz w:val="20"/>
          <w:szCs w:val="20"/>
        </w:rPr>
        <w:br/>
        <w:t>- Ministrstvo za kme</w:t>
      </w:r>
      <w:r w:rsidR="004A1FC1" w:rsidRPr="003F5A93">
        <w:rPr>
          <w:rFonts w:ascii="Arial" w:hAnsi="Arial" w:cs="Arial"/>
          <w:sz w:val="20"/>
          <w:szCs w:val="20"/>
        </w:rPr>
        <w:t>tijstvo in okolje,</w:t>
      </w:r>
      <w:r w:rsidRPr="003F5A93">
        <w:rPr>
          <w:rFonts w:ascii="Arial" w:hAnsi="Arial" w:cs="Arial"/>
          <w:sz w:val="20"/>
          <w:szCs w:val="20"/>
        </w:rPr>
        <w:br/>
        <w:t>- Ministrstvo za izobraževanje, znanost in šport,</w:t>
      </w:r>
      <w:r w:rsidRPr="003F5A93">
        <w:rPr>
          <w:rFonts w:ascii="Arial" w:hAnsi="Arial" w:cs="Arial"/>
          <w:sz w:val="20"/>
          <w:szCs w:val="20"/>
        </w:rPr>
        <w:br/>
        <w:t>- Ministrstvo za zdravje,</w:t>
      </w:r>
      <w:r w:rsidR="004A1FC1" w:rsidRPr="003F5A93">
        <w:rPr>
          <w:rFonts w:ascii="Arial" w:hAnsi="Arial" w:cs="Arial"/>
          <w:sz w:val="20"/>
          <w:szCs w:val="20"/>
        </w:rPr>
        <w:br/>
        <w:t>- Nacionalni inštitut za javno zdravje,</w:t>
      </w:r>
      <w:r w:rsidRPr="003F5A93">
        <w:rPr>
          <w:rFonts w:ascii="Arial" w:hAnsi="Arial" w:cs="Arial"/>
          <w:sz w:val="20"/>
          <w:szCs w:val="20"/>
        </w:rPr>
        <w:br/>
        <w:t>- Kmetijska gozdarska zbornica Slovenije.</w:t>
      </w:r>
      <w:r w:rsidRPr="003F5A93">
        <w:rPr>
          <w:rFonts w:ascii="Arial" w:hAnsi="Arial" w:cs="Arial"/>
          <w:sz w:val="20"/>
          <w:szCs w:val="20"/>
        </w:rPr>
        <w:br/>
        <w:t>EU državam članicam namenja določeno finančno pomoč za brezplačno razdeljevanje sveže</w:t>
      </w:r>
      <w:r w:rsidR="005C57A3" w:rsidRPr="003F5A93">
        <w:rPr>
          <w:rFonts w:ascii="Arial" w:hAnsi="Arial" w:cs="Arial"/>
          <w:sz w:val="20"/>
          <w:szCs w:val="20"/>
        </w:rPr>
        <w:t>ga sadja in zelenjave učencem.</w:t>
      </w:r>
      <w:r w:rsidR="005C57A3" w:rsidRPr="003F5A93">
        <w:rPr>
          <w:rFonts w:ascii="Arial" w:hAnsi="Arial" w:cs="Arial"/>
          <w:sz w:val="20"/>
          <w:szCs w:val="20"/>
        </w:rPr>
        <w:br/>
      </w:r>
      <w:r w:rsidR="005C57A3" w:rsidRPr="003F5A93">
        <w:rPr>
          <w:rFonts w:ascii="Arial" w:hAnsi="Arial" w:cs="Arial"/>
          <w:sz w:val="20"/>
          <w:szCs w:val="20"/>
        </w:rPr>
        <w:br/>
      </w:r>
      <w:r w:rsidRPr="003F5A93">
        <w:rPr>
          <w:rFonts w:ascii="Arial" w:hAnsi="Arial" w:cs="Arial"/>
          <w:color w:val="FF0000"/>
          <w:sz w:val="20"/>
          <w:szCs w:val="20"/>
        </w:rPr>
        <w:t>Namen ukrepa</w:t>
      </w:r>
      <w:r w:rsidRPr="003F5A93">
        <w:rPr>
          <w:rFonts w:ascii="Arial" w:hAnsi="Arial" w:cs="Arial"/>
          <w:color w:val="FF0000"/>
          <w:sz w:val="20"/>
          <w:szCs w:val="20"/>
        </w:rPr>
        <w:br/>
      </w:r>
      <w:r w:rsidRPr="003F5A93">
        <w:rPr>
          <w:rFonts w:ascii="Arial" w:hAnsi="Arial" w:cs="Arial"/>
          <w:color w:val="00B050"/>
          <w:sz w:val="20"/>
          <w:szCs w:val="20"/>
        </w:rPr>
        <w:t>1. Omejiti naraščanje trenda povečanja telesne teže in debelosti pri otrocih in mladostnikih.</w:t>
      </w:r>
      <w:r w:rsidRPr="003F5A93">
        <w:rPr>
          <w:rFonts w:ascii="Arial" w:hAnsi="Arial" w:cs="Arial"/>
          <w:color w:val="00B050"/>
          <w:sz w:val="20"/>
          <w:szCs w:val="20"/>
        </w:rPr>
        <w:br/>
        <w:t>2. Navajati učence na uživanje sadja in zelenjave.</w:t>
      </w:r>
      <w:r w:rsidRPr="003F5A93">
        <w:rPr>
          <w:rFonts w:ascii="Arial" w:hAnsi="Arial" w:cs="Arial"/>
          <w:color w:val="00B050"/>
          <w:sz w:val="20"/>
          <w:szCs w:val="20"/>
        </w:rPr>
        <w:br/>
      </w:r>
      <w:r w:rsidRPr="003F5A93">
        <w:rPr>
          <w:rFonts w:ascii="Arial" w:hAnsi="Arial" w:cs="Arial"/>
          <w:sz w:val="20"/>
          <w:szCs w:val="20"/>
        </w:rPr>
        <w:t xml:space="preserve">Sadje in zelenjava predstavljata pomembno skupino živil v uravnoteženem jedilniku vsakega posameznika. Znano je, da prebivalci Slovenije v dnevni prehrani ne zaužijemo dovolj sadja in zelenjave. Neustrezno prehranjevanje že v otroški in mladostniški dobi predstavlja tveganje za </w:t>
      </w:r>
      <w:r w:rsidR="005C57A3" w:rsidRPr="003F5A93">
        <w:rPr>
          <w:rFonts w:ascii="Arial" w:hAnsi="Arial" w:cs="Arial"/>
          <w:sz w:val="20"/>
          <w:szCs w:val="20"/>
        </w:rPr>
        <w:t>nastanek nekaterih bolezni, kot so: diabetes tipa 2, srčno – žilne bolezni in nekatere vrste raka.</w:t>
      </w:r>
      <w:r w:rsidR="00E407E0" w:rsidRPr="003F5A93">
        <w:rPr>
          <w:rFonts w:ascii="Arial" w:hAnsi="Arial" w:cs="Arial"/>
          <w:sz w:val="20"/>
          <w:szCs w:val="20"/>
        </w:rPr>
        <w:br/>
      </w:r>
      <w:r w:rsidR="00E407E0" w:rsidRPr="003F5A93">
        <w:rPr>
          <w:rFonts w:ascii="Arial" w:hAnsi="Arial" w:cs="Arial"/>
          <w:sz w:val="20"/>
          <w:szCs w:val="20"/>
        </w:rPr>
        <w:br/>
      </w:r>
      <w:r w:rsidR="005C57A3" w:rsidRPr="003F5A93">
        <w:rPr>
          <w:rFonts w:ascii="Arial" w:hAnsi="Arial" w:cs="Arial"/>
          <w:color w:val="00B050"/>
          <w:sz w:val="20"/>
          <w:szCs w:val="20"/>
        </w:rPr>
        <w:t>3. Izvajati izobraževalne in promocijske aktivnosti na temo sadja in zelenjave:</w:t>
      </w:r>
      <w:r w:rsidR="005C57A3" w:rsidRPr="003F5A93">
        <w:rPr>
          <w:rFonts w:ascii="Arial" w:hAnsi="Arial" w:cs="Arial"/>
          <w:color w:val="00B050"/>
          <w:sz w:val="20"/>
          <w:szCs w:val="20"/>
        </w:rPr>
        <w:br/>
      </w:r>
      <w:r w:rsidR="005C57A3" w:rsidRPr="003F5A93">
        <w:rPr>
          <w:rFonts w:ascii="Arial" w:hAnsi="Arial" w:cs="Arial"/>
          <w:sz w:val="20"/>
          <w:szCs w:val="20"/>
        </w:rPr>
        <w:t>- seznanitev učiteljev, učencev in staršev o vključenosti šole v »Shemo šolskega sadja in zelenjave,«</w:t>
      </w:r>
      <w:r w:rsidR="005C57A3" w:rsidRPr="003F5A93">
        <w:rPr>
          <w:rFonts w:ascii="Arial" w:hAnsi="Arial" w:cs="Arial"/>
          <w:sz w:val="20"/>
          <w:szCs w:val="20"/>
        </w:rPr>
        <w:br/>
        <w:t>- anketiranje učencev 4. a, 6. in 8. a razreda ob začetku in ob koncu šolskega leta</w:t>
      </w:r>
      <w:r w:rsidR="005C57A3" w:rsidRPr="003F5A93">
        <w:rPr>
          <w:rFonts w:ascii="Arial" w:hAnsi="Arial" w:cs="Arial"/>
          <w:sz w:val="20"/>
          <w:szCs w:val="20"/>
        </w:rPr>
        <w:br/>
        <w:t>(spletni vprašalnik – Inštitut za varovanje zdravja RS);</w:t>
      </w:r>
      <w:r w:rsidR="005C57A3" w:rsidRPr="003F5A93">
        <w:rPr>
          <w:rFonts w:ascii="Arial" w:hAnsi="Arial" w:cs="Arial"/>
          <w:sz w:val="20"/>
          <w:szCs w:val="20"/>
        </w:rPr>
        <w:br/>
        <w:t>- informiranje na oglasnih panojih in na šolski spletni strani,</w:t>
      </w:r>
      <w:r w:rsidR="005C57A3" w:rsidRPr="003F5A93">
        <w:rPr>
          <w:rFonts w:ascii="Arial" w:hAnsi="Arial" w:cs="Arial"/>
          <w:sz w:val="20"/>
          <w:szCs w:val="20"/>
        </w:rPr>
        <w:br/>
        <w:t xml:space="preserve">- poudarek pomena uživanja sadja </w:t>
      </w:r>
      <w:r w:rsidR="003F5A93" w:rsidRPr="003F5A93">
        <w:rPr>
          <w:rFonts w:ascii="Arial" w:hAnsi="Arial" w:cs="Arial"/>
          <w:sz w:val="20"/>
          <w:szCs w:val="20"/>
        </w:rPr>
        <w:t>in zelenjave pri rednem pouku, r</w:t>
      </w:r>
      <w:r w:rsidR="005C57A3" w:rsidRPr="003F5A93">
        <w:rPr>
          <w:rFonts w:ascii="Arial" w:hAnsi="Arial" w:cs="Arial"/>
          <w:sz w:val="20"/>
          <w:szCs w:val="20"/>
        </w:rPr>
        <w:t xml:space="preserve">azrednih urah, podaljšanem </w:t>
      </w:r>
      <w:r w:rsidR="003F5A93">
        <w:rPr>
          <w:rFonts w:ascii="Arial" w:hAnsi="Arial" w:cs="Arial"/>
          <w:sz w:val="20"/>
          <w:szCs w:val="20"/>
        </w:rPr>
        <w:br/>
        <w:t xml:space="preserve">  </w:t>
      </w:r>
      <w:r w:rsidR="005C57A3" w:rsidRPr="003F5A93">
        <w:rPr>
          <w:rFonts w:ascii="Arial" w:hAnsi="Arial" w:cs="Arial"/>
          <w:sz w:val="20"/>
          <w:szCs w:val="20"/>
        </w:rPr>
        <w:t>bivanju, ND, TD,</w:t>
      </w:r>
      <w:r w:rsidR="005C57A3" w:rsidRPr="003F5A93">
        <w:rPr>
          <w:rFonts w:ascii="Arial" w:hAnsi="Arial" w:cs="Arial"/>
          <w:sz w:val="20"/>
          <w:szCs w:val="20"/>
        </w:rPr>
        <w:br/>
        <w:t>- izdelava plakatov in drugih izdelkov na temo sadja in zelenjave,</w:t>
      </w:r>
      <w:r w:rsidR="005C57A3" w:rsidRPr="003F5A93">
        <w:rPr>
          <w:rFonts w:ascii="Arial" w:hAnsi="Arial" w:cs="Arial"/>
          <w:sz w:val="20"/>
          <w:szCs w:val="20"/>
        </w:rPr>
        <w:br/>
        <w:t>- povezovanje s pridelovalci sadja in zelenjave,</w:t>
      </w:r>
      <w:r w:rsidR="00254147" w:rsidRPr="003F5A93">
        <w:rPr>
          <w:rFonts w:ascii="Arial" w:hAnsi="Arial" w:cs="Arial"/>
          <w:sz w:val="20"/>
          <w:szCs w:val="20"/>
        </w:rPr>
        <w:br/>
      </w:r>
      <w:r w:rsidR="005C57A3" w:rsidRPr="003F5A93">
        <w:rPr>
          <w:rFonts w:ascii="Arial" w:hAnsi="Arial" w:cs="Arial"/>
          <w:sz w:val="20"/>
          <w:szCs w:val="20"/>
        </w:rPr>
        <w:t>- TSZ (Tradicionalni slovenski zajtrk)</w:t>
      </w:r>
      <w:r w:rsidR="00E407E0" w:rsidRPr="003F5A93">
        <w:rPr>
          <w:rFonts w:ascii="Arial" w:hAnsi="Arial" w:cs="Arial"/>
          <w:sz w:val="20"/>
          <w:szCs w:val="20"/>
        </w:rPr>
        <w:br/>
      </w:r>
      <w:r w:rsidRPr="003F5A93">
        <w:rPr>
          <w:rFonts w:ascii="Arial" w:hAnsi="Arial" w:cs="Arial"/>
          <w:sz w:val="20"/>
          <w:szCs w:val="20"/>
        </w:rPr>
        <w:br/>
      </w:r>
      <w:r w:rsidR="00787782" w:rsidRPr="003F5A93">
        <w:rPr>
          <w:rFonts w:ascii="Arial" w:hAnsi="Arial" w:cs="Arial"/>
          <w:color w:val="FF0000"/>
          <w:sz w:val="20"/>
          <w:szCs w:val="20"/>
        </w:rPr>
        <w:t xml:space="preserve">Način razdeljevanja sadja in zelenjave: </w:t>
      </w:r>
      <w:r w:rsidR="00787782" w:rsidRPr="003F5A93">
        <w:rPr>
          <w:rFonts w:ascii="Arial" w:hAnsi="Arial" w:cs="Arial"/>
          <w:sz w:val="20"/>
          <w:szCs w:val="20"/>
        </w:rPr>
        <w:br/>
        <w:t>- 1 x tedensko, ob sredah po drugi šolski uri pri šolski malici</w:t>
      </w:r>
      <w:r w:rsidR="003F5A93">
        <w:rPr>
          <w:rFonts w:ascii="Arial" w:hAnsi="Arial" w:cs="Arial"/>
          <w:sz w:val="20"/>
          <w:szCs w:val="20"/>
        </w:rPr>
        <w:t xml:space="preserve"> kot dodatno sadje</w:t>
      </w:r>
      <w:r w:rsidR="00765B48" w:rsidRPr="003F5A93">
        <w:rPr>
          <w:rFonts w:ascii="Arial" w:hAnsi="Arial" w:cs="Arial"/>
          <w:sz w:val="20"/>
          <w:szCs w:val="20"/>
        </w:rPr>
        <w:br/>
        <w:t xml:space="preserve">  (učenci imajo sicer sadje na razpolago med rekreativnim odmorom v jedilnici)</w:t>
      </w:r>
      <w:r w:rsidR="00787782" w:rsidRPr="003F5A93">
        <w:rPr>
          <w:rFonts w:ascii="Arial" w:hAnsi="Arial" w:cs="Arial"/>
          <w:sz w:val="20"/>
          <w:szCs w:val="20"/>
        </w:rPr>
        <w:br/>
        <w:t xml:space="preserve">   in ob petkih / na 14 dni (razredna stopnja po drugi šolski uri, predmetna pa pri razredni uri)</w:t>
      </w:r>
      <w:r w:rsidR="00765B48" w:rsidRPr="003F5A93">
        <w:rPr>
          <w:rFonts w:ascii="Arial" w:hAnsi="Arial" w:cs="Arial"/>
          <w:sz w:val="20"/>
          <w:szCs w:val="20"/>
        </w:rPr>
        <w:br/>
      </w:r>
      <w:r w:rsidR="00787782" w:rsidRPr="003F5A93">
        <w:rPr>
          <w:rFonts w:ascii="Arial" w:hAnsi="Arial" w:cs="Arial"/>
          <w:sz w:val="20"/>
          <w:szCs w:val="20"/>
        </w:rPr>
        <w:lastRenderedPageBreak/>
        <w:br/>
      </w:r>
      <w:r w:rsidR="00765B48" w:rsidRPr="003F5A93">
        <w:rPr>
          <w:rFonts w:ascii="Arial" w:hAnsi="Arial" w:cs="Arial"/>
          <w:sz w:val="20"/>
          <w:szCs w:val="20"/>
        </w:rPr>
        <w:t>Razdeljevati se sme le sveže sadje in zelenjava, vključno z določenimi predelanimi proizvodi ter suho sadje. Šola lahko izbira med naslednjimi vrstami sadja in zelenjave:</w:t>
      </w:r>
      <w:r w:rsidRPr="003F5A93">
        <w:rPr>
          <w:rFonts w:ascii="Arial" w:hAnsi="Arial" w:cs="Arial"/>
          <w:sz w:val="20"/>
          <w:szCs w:val="20"/>
        </w:rPr>
        <w:br/>
      </w:r>
      <w:r w:rsidR="00765B48" w:rsidRPr="003F5A93">
        <w:rPr>
          <w:rFonts w:ascii="Arial" w:hAnsi="Arial" w:cs="Arial"/>
          <w:sz w:val="20"/>
          <w:szCs w:val="20"/>
        </w:rPr>
        <w:t>- fige, mandarine, grozdje, melone, lubenice, jabolka, hruške, marelice, češnje, višnje,</w:t>
      </w:r>
      <w:r w:rsidR="00765B48" w:rsidRPr="003F5A93">
        <w:rPr>
          <w:rFonts w:ascii="Arial" w:hAnsi="Arial" w:cs="Arial"/>
          <w:sz w:val="20"/>
          <w:szCs w:val="20"/>
        </w:rPr>
        <w:br/>
        <w:t xml:space="preserve">  breskve, nektarine, slive, kaki, kivi, jagode, maline, borovnice, črni in rdeči ribez,</w:t>
      </w:r>
      <w:r w:rsidR="00765B48" w:rsidRPr="003F5A93">
        <w:rPr>
          <w:rFonts w:ascii="Arial" w:hAnsi="Arial" w:cs="Arial"/>
          <w:sz w:val="20"/>
          <w:szCs w:val="20"/>
        </w:rPr>
        <w:br/>
        <w:t xml:space="preserve">  lešniki in orehi,</w:t>
      </w:r>
      <w:r w:rsidR="00765B48" w:rsidRPr="003F5A93">
        <w:rPr>
          <w:rFonts w:ascii="Arial" w:hAnsi="Arial" w:cs="Arial"/>
          <w:sz w:val="20"/>
          <w:szCs w:val="20"/>
        </w:rPr>
        <w:br/>
        <w:t>- paradižnik, zelje, kolerabica, korenje, rdeča redkvica, repa, kumare, špar</w:t>
      </w:r>
      <w:r w:rsidR="00254147" w:rsidRPr="003F5A93">
        <w:rPr>
          <w:rFonts w:ascii="Arial" w:hAnsi="Arial" w:cs="Arial"/>
          <w:sz w:val="20"/>
          <w:szCs w:val="20"/>
        </w:rPr>
        <w:t>glji, paprika, bučke,</w:t>
      </w:r>
      <w:r w:rsidR="00254147" w:rsidRPr="003F5A93">
        <w:rPr>
          <w:rFonts w:ascii="Arial" w:hAnsi="Arial" w:cs="Arial"/>
          <w:sz w:val="20"/>
          <w:szCs w:val="20"/>
        </w:rPr>
        <w:br/>
        <w:t>- predelana zelenjava: kislo zelje in kisla repa</w:t>
      </w:r>
      <w:r w:rsidR="00254147" w:rsidRPr="003F5A93">
        <w:rPr>
          <w:rFonts w:ascii="Arial" w:hAnsi="Arial" w:cs="Arial"/>
          <w:sz w:val="20"/>
          <w:szCs w:val="20"/>
        </w:rPr>
        <w:br/>
        <w:t>- suho sadje: jabolka, hruške, slive, kaki</w:t>
      </w:r>
      <w:r w:rsidR="00AD37BA" w:rsidRPr="003F5A93">
        <w:rPr>
          <w:rFonts w:ascii="Arial" w:hAnsi="Arial" w:cs="Arial"/>
          <w:sz w:val="20"/>
          <w:szCs w:val="20"/>
        </w:rPr>
        <w:br/>
      </w:r>
      <w:r w:rsidR="00E407E0" w:rsidRPr="003F5A93">
        <w:rPr>
          <w:rFonts w:ascii="Arial" w:hAnsi="Arial" w:cs="Arial"/>
          <w:sz w:val="20"/>
          <w:szCs w:val="20"/>
        </w:rPr>
        <w:br/>
      </w:r>
      <w:r w:rsidR="00254147" w:rsidRPr="003F5A93">
        <w:rPr>
          <w:rFonts w:ascii="Arial" w:hAnsi="Arial" w:cs="Arial"/>
          <w:sz w:val="20"/>
          <w:szCs w:val="20"/>
        </w:rPr>
        <w:t>Šola bo v okviru svojih možnosti in možnosti trga iskala dobavitelje, ki ponujajo sezonsko pridelano sadje in zelenjavo slovenskih pridelovalcev.</w:t>
      </w:r>
      <w:r w:rsidR="00254147" w:rsidRPr="003F5A93">
        <w:rPr>
          <w:rFonts w:ascii="Arial" w:hAnsi="Arial" w:cs="Arial"/>
          <w:sz w:val="20"/>
          <w:szCs w:val="20"/>
        </w:rPr>
        <w:br/>
      </w:r>
      <w:r w:rsidR="00254147" w:rsidRPr="003F5A93">
        <w:rPr>
          <w:rFonts w:ascii="Arial" w:hAnsi="Arial" w:cs="Arial"/>
          <w:sz w:val="20"/>
          <w:szCs w:val="20"/>
        </w:rPr>
        <w:br/>
      </w:r>
      <w:r w:rsidR="00254147" w:rsidRPr="003F5A93">
        <w:rPr>
          <w:rFonts w:ascii="Arial" w:hAnsi="Arial" w:cs="Arial"/>
          <w:color w:val="FF0000"/>
          <w:sz w:val="20"/>
          <w:szCs w:val="20"/>
        </w:rPr>
        <w:t>Cilj vseh dejavnosti je povečati priljubljenost sadja in zelenjave ter poudariti pomen uživanja sadja in zelenjave za zdravje.</w:t>
      </w:r>
      <w:r w:rsidR="00BE79DE">
        <w:rPr>
          <w:rFonts w:ascii="Arial" w:hAnsi="Arial" w:cs="Arial"/>
          <w:color w:val="FF0000"/>
          <w:sz w:val="20"/>
          <w:szCs w:val="20"/>
        </w:rPr>
        <w:br/>
      </w:r>
      <w:r w:rsidR="00BE79DE">
        <w:rPr>
          <w:rFonts w:ascii="Arial" w:hAnsi="Arial" w:cs="Arial"/>
          <w:color w:val="FF0000"/>
          <w:sz w:val="20"/>
          <w:szCs w:val="20"/>
        </w:rPr>
        <w:br/>
      </w:r>
      <w:r w:rsidR="00BE79DE">
        <w:rPr>
          <w:rFonts w:ascii="Arial" w:hAnsi="Arial" w:cs="Arial"/>
          <w:color w:val="FF0000"/>
          <w:sz w:val="20"/>
          <w:szCs w:val="20"/>
        </w:rPr>
        <w:br/>
      </w:r>
      <w:r w:rsidR="00BE79DE">
        <w:rPr>
          <w:rFonts w:ascii="Arial" w:hAnsi="Arial" w:cs="Arial"/>
          <w:color w:val="FF0000"/>
          <w:sz w:val="20"/>
          <w:szCs w:val="20"/>
        </w:rPr>
        <w:br/>
      </w:r>
      <w:r w:rsidR="00BE79DE">
        <w:rPr>
          <w:rFonts w:ascii="Arial" w:hAnsi="Arial" w:cs="Arial"/>
          <w:noProof/>
          <w:color w:val="FF0000"/>
          <w:sz w:val="20"/>
          <w:szCs w:val="20"/>
          <w:lang w:eastAsia="sl-SI"/>
        </w:rPr>
        <w:drawing>
          <wp:inline distT="0" distB="0" distL="0" distR="0">
            <wp:extent cx="5229225" cy="3921919"/>
            <wp:effectExtent l="0" t="0" r="0" b="2540"/>
            <wp:docPr id="3" name="Picture 3" descr="C:\Fotoaparat\10.11.2015\DSC0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otoaparat\10.11.2015\DSC02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496" cy="392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65B48" w:rsidRPr="003F5A93">
        <w:rPr>
          <w:rFonts w:ascii="Arial" w:hAnsi="Arial" w:cs="Arial"/>
          <w:color w:val="FF0000"/>
          <w:sz w:val="20"/>
          <w:szCs w:val="20"/>
        </w:rPr>
        <w:br/>
      </w:r>
      <w:r w:rsidR="00BE79DE">
        <w:rPr>
          <w:rFonts w:ascii="Arial" w:hAnsi="Arial" w:cs="Arial"/>
          <w:sz w:val="20"/>
          <w:szCs w:val="20"/>
        </w:rPr>
        <w:br/>
      </w:r>
    </w:p>
    <w:sectPr w:rsidR="003F5A93" w:rsidRPr="003F5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E28"/>
    <w:multiLevelType w:val="multilevel"/>
    <w:tmpl w:val="54F847C2"/>
    <w:lvl w:ilvl="0">
      <w:start w:val="8"/>
      <w:numFmt w:val="decimal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"/>
      <w:lvlJc w:val="left"/>
      <w:pPr>
        <w:ind w:left="792" w:hanging="432"/>
      </w:pPr>
      <w:rPr>
        <w:rFonts w:hint="default"/>
      </w:rPr>
    </w:lvl>
    <w:lvl w:ilvl="2">
      <w:start w:val="8"/>
      <w:numFmt w:val="decimal"/>
      <w:lvlText w:val="%3.2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4470D8C"/>
    <w:multiLevelType w:val="multilevel"/>
    <w:tmpl w:val="D1B005A0"/>
    <w:lvl w:ilvl="0">
      <w:start w:val="8"/>
      <w:numFmt w:val="none"/>
      <w:pStyle w:val="NoSpacing"/>
      <w:lvlText w:val="8.2.2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14E45"/>
    <w:multiLevelType w:val="multilevel"/>
    <w:tmpl w:val="C758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07"/>
    <w:rsid w:val="00254147"/>
    <w:rsid w:val="003526A6"/>
    <w:rsid w:val="003F5A93"/>
    <w:rsid w:val="0049324B"/>
    <w:rsid w:val="004A1FC1"/>
    <w:rsid w:val="005C57A3"/>
    <w:rsid w:val="00765B48"/>
    <w:rsid w:val="00787782"/>
    <w:rsid w:val="00AD37BA"/>
    <w:rsid w:val="00BE79DE"/>
    <w:rsid w:val="00E36C07"/>
    <w:rsid w:val="00E407E0"/>
    <w:rsid w:val="00E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odstavek_1"/>
    <w:qFormat/>
    <w:rsid w:val="00EF4571"/>
    <w:pPr>
      <w:spacing w:line="360" w:lineRule="auto"/>
      <w:jc w:val="both"/>
    </w:pPr>
    <w:rPr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lavni">
    <w:name w:val="Glavni"/>
    <w:basedOn w:val="ListParagraph"/>
    <w:link w:val="GlavniZnak"/>
    <w:qFormat/>
    <w:rsid w:val="00EF4571"/>
    <w:pPr>
      <w:spacing w:before="360" w:after="360"/>
      <w:ind w:left="357" w:hanging="357"/>
      <w:jc w:val="center"/>
    </w:pPr>
    <w:rPr>
      <w:b/>
      <w:color w:val="548DD4" w:themeColor="text2" w:themeTint="99"/>
      <w:sz w:val="32"/>
      <w:szCs w:val="32"/>
    </w:rPr>
  </w:style>
  <w:style w:type="character" w:customStyle="1" w:styleId="GlavniZnak">
    <w:name w:val="Glavni Znak"/>
    <w:basedOn w:val="DefaultParagraphFont"/>
    <w:link w:val="Glavni"/>
    <w:rsid w:val="00EF4571"/>
    <w:rPr>
      <w:b/>
      <w:color w:val="548DD4" w:themeColor="text2" w:themeTint="99"/>
      <w:sz w:val="32"/>
      <w:szCs w:val="32"/>
    </w:rPr>
  </w:style>
  <w:style w:type="paragraph" w:styleId="ListParagraph">
    <w:name w:val="List Paragraph"/>
    <w:basedOn w:val="Normal"/>
    <w:uiPriority w:val="34"/>
    <w:qFormat/>
    <w:rsid w:val="00EF4571"/>
    <w:pPr>
      <w:ind w:left="720"/>
      <w:contextualSpacing/>
    </w:pPr>
  </w:style>
  <w:style w:type="paragraph" w:customStyle="1" w:styleId="odstavek2">
    <w:name w:val="odstavek_2"/>
    <w:basedOn w:val="Caption"/>
    <w:link w:val="odstavek2Znak"/>
    <w:qFormat/>
    <w:rsid w:val="00EF4571"/>
  </w:style>
  <w:style w:type="character" w:customStyle="1" w:styleId="odstavek2Znak">
    <w:name w:val="odstavek_2 Znak"/>
    <w:basedOn w:val="DefaultParagraphFont"/>
    <w:link w:val="odstavek2"/>
    <w:rsid w:val="00EF4571"/>
    <w:rPr>
      <w:b/>
      <w:bCs/>
      <w:color w:val="4F81BD" w:themeColor="accent1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45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odn">
    <w:name w:val="Podn."/>
    <w:basedOn w:val="Subtitle"/>
    <w:link w:val="PodnZnak"/>
    <w:qFormat/>
    <w:rsid w:val="00EF4571"/>
    <w:pPr>
      <w:numPr>
        <w:ilvl w:val="0"/>
      </w:numPr>
      <w:spacing w:before="240" w:after="240"/>
      <w:ind w:left="360" w:hanging="360"/>
      <w:jc w:val="left"/>
    </w:pPr>
    <w:rPr>
      <w:b/>
      <w:i w:val="0"/>
      <w:noProof/>
      <w:color w:val="548DD4" w:themeColor="text2" w:themeTint="99"/>
      <w:sz w:val="28"/>
    </w:rPr>
  </w:style>
  <w:style w:type="character" w:customStyle="1" w:styleId="PodnZnak">
    <w:name w:val="Podn. Znak"/>
    <w:basedOn w:val="SubtitleChar"/>
    <w:link w:val="Podn"/>
    <w:rsid w:val="00EF4571"/>
    <w:rPr>
      <w:rFonts w:asciiTheme="majorHAnsi" w:eastAsiaTheme="majorEastAsia" w:hAnsiTheme="majorHAnsi" w:cstheme="majorBidi"/>
      <w:b/>
      <w:i w:val="0"/>
      <w:iCs/>
      <w:noProof/>
      <w:color w:val="548DD4" w:themeColor="text2" w:themeTint="99"/>
      <w:spacing w:val="15"/>
      <w:sz w:val="28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45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45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aliases w:val="Podn. 2"/>
    <w:uiPriority w:val="1"/>
    <w:qFormat/>
    <w:rsid w:val="00EF4571"/>
    <w:pPr>
      <w:numPr>
        <w:numId w:val="2"/>
      </w:numPr>
      <w:spacing w:before="120" w:after="120" w:line="240" w:lineRule="auto"/>
      <w:jc w:val="both"/>
    </w:pPr>
    <w:rPr>
      <w:b/>
      <w:color w:val="548DD4" w:themeColor="text2" w:themeTint="99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BA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odstavek_1"/>
    <w:qFormat/>
    <w:rsid w:val="00EF4571"/>
    <w:pPr>
      <w:spacing w:line="360" w:lineRule="auto"/>
      <w:jc w:val="both"/>
    </w:pPr>
    <w:rPr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lavni">
    <w:name w:val="Glavni"/>
    <w:basedOn w:val="ListParagraph"/>
    <w:link w:val="GlavniZnak"/>
    <w:qFormat/>
    <w:rsid w:val="00EF4571"/>
    <w:pPr>
      <w:spacing w:before="360" w:after="360"/>
      <w:ind w:left="357" w:hanging="357"/>
      <w:jc w:val="center"/>
    </w:pPr>
    <w:rPr>
      <w:b/>
      <w:color w:val="548DD4" w:themeColor="text2" w:themeTint="99"/>
      <w:sz w:val="32"/>
      <w:szCs w:val="32"/>
    </w:rPr>
  </w:style>
  <w:style w:type="character" w:customStyle="1" w:styleId="GlavniZnak">
    <w:name w:val="Glavni Znak"/>
    <w:basedOn w:val="DefaultParagraphFont"/>
    <w:link w:val="Glavni"/>
    <w:rsid w:val="00EF4571"/>
    <w:rPr>
      <w:b/>
      <w:color w:val="548DD4" w:themeColor="text2" w:themeTint="99"/>
      <w:sz w:val="32"/>
      <w:szCs w:val="32"/>
    </w:rPr>
  </w:style>
  <w:style w:type="paragraph" w:styleId="ListParagraph">
    <w:name w:val="List Paragraph"/>
    <w:basedOn w:val="Normal"/>
    <w:uiPriority w:val="34"/>
    <w:qFormat/>
    <w:rsid w:val="00EF4571"/>
    <w:pPr>
      <w:ind w:left="720"/>
      <w:contextualSpacing/>
    </w:pPr>
  </w:style>
  <w:style w:type="paragraph" w:customStyle="1" w:styleId="odstavek2">
    <w:name w:val="odstavek_2"/>
    <w:basedOn w:val="Caption"/>
    <w:link w:val="odstavek2Znak"/>
    <w:qFormat/>
    <w:rsid w:val="00EF4571"/>
  </w:style>
  <w:style w:type="character" w:customStyle="1" w:styleId="odstavek2Znak">
    <w:name w:val="odstavek_2 Znak"/>
    <w:basedOn w:val="DefaultParagraphFont"/>
    <w:link w:val="odstavek2"/>
    <w:rsid w:val="00EF4571"/>
    <w:rPr>
      <w:b/>
      <w:bCs/>
      <w:color w:val="4F81BD" w:themeColor="accent1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45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odn">
    <w:name w:val="Podn."/>
    <w:basedOn w:val="Subtitle"/>
    <w:link w:val="PodnZnak"/>
    <w:qFormat/>
    <w:rsid w:val="00EF4571"/>
    <w:pPr>
      <w:numPr>
        <w:ilvl w:val="0"/>
      </w:numPr>
      <w:spacing w:before="240" w:after="240"/>
      <w:ind w:left="360" w:hanging="360"/>
      <w:jc w:val="left"/>
    </w:pPr>
    <w:rPr>
      <w:b/>
      <w:i w:val="0"/>
      <w:noProof/>
      <w:color w:val="548DD4" w:themeColor="text2" w:themeTint="99"/>
      <w:sz w:val="28"/>
    </w:rPr>
  </w:style>
  <w:style w:type="character" w:customStyle="1" w:styleId="PodnZnak">
    <w:name w:val="Podn. Znak"/>
    <w:basedOn w:val="SubtitleChar"/>
    <w:link w:val="Podn"/>
    <w:rsid w:val="00EF4571"/>
    <w:rPr>
      <w:rFonts w:asciiTheme="majorHAnsi" w:eastAsiaTheme="majorEastAsia" w:hAnsiTheme="majorHAnsi" w:cstheme="majorBidi"/>
      <w:b/>
      <w:i w:val="0"/>
      <w:iCs/>
      <w:noProof/>
      <w:color w:val="548DD4" w:themeColor="text2" w:themeTint="99"/>
      <w:spacing w:val="15"/>
      <w:sz w:val="28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45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45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aliases w:val="Podn. 2"/>
    <w:uiPriority w:val="1"/>
    <w:qFormat/>
    <w:rsid w:val="00EF4571"/>
    <w:pPr>
      <w:numPr>
        <w:numId w:val="2"/>
      </w:numPr>
      <w:spacing w:before="120" w:after="120" w:line="240" w:lineRule="auto"/>
      <w:jc w:val="both"/>
    </w:pPr>
    <w:rPr>
      <w:b/>
      <w:color w:val="548DD4" w:themeColor="text2" w:themeTint="99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BA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Božič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Klemen</cp:lastModifiedBy>
  <cp:revision>2</cp:revision>
  <dcterms:created xsi:type="dcterms:W3CDTF">2015-11-10T18:36:00Z</dcterms:created>
  <dcterms:modified xsi:type="dcterms:W3CDTF">2015-11-10T18:36:00Z</dcterms:modified>
</cp:coreProperties>
</file>